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50317" w14:textId="5F034D7E" w:rsidR="006242E2" w:rsidRPr="006242E2" w:rsidRDefault="006242E2" w:rsidP="006242E2">
      <w:pPr>
        <w:tabs>
          <w:tab w:val="right" w:pos="9781"/>
          <w:tab w:val="right" w:pos="13323"/>
        </w:tabs>
        <w:outlineLvl w:val="0"/>
        <w:rPr>
          <w:rFonts w:eastAsia="MS Mincho"/>
          <w:b/>
          <w:sz w:val="24"/>
          <w:szCs w:val="24"/>
          <w:lang w:val="x-none"/>
        </w:rPr>
      </w:pPr>
      <w:r w:rsidRPr="006242E2">
        <w:rPr>
          <w:rFonts w:eastAsia="MS Mincho"/>
          <w:b/>
          <w:sz w:val="24"/>
          <w:szCs w:val="24"/>
          <w:lang w:val="x-none"/>
        </w:rPr>
        <w:t>3GPP TSG-RAN WG4 Meeting #108bis</w:t>
      </w:r>
      <w:r w:rsidRPr="006242E2">
        <w:rPr>
          <w:rFonts w:eastAsia="MS Mincho"/>
          <w:b/>
          <w:sz w:val="24"/>
          <w:szCs w:val="24"/>
          <w:lang w:val="x-none"/>
        </w:rPr>
        <w:tab/>
      </w:r>
      <w:r w:rsidR="00856267" w:rsidRPr="00856267">
        <w:rPr>
          <w:rFonts w:eastAsia="MS Mincho"/>
          <w:b/>
          <w:sz w:val="24"/>
          <w:szCs w:val="24"/>
          <w:lang w:val="x-none"/>
        </w:rPr>
        <w:t>R4-2315082</w:t>
      </w:r>
      <w:bookmarkStart w:id="0" w:name="_GoBack"/>
      <w:bookmarkEnd w:id="0"/>
    </w:p>
    <w:p w14:paraId="49663591" w14:textId="54946391" w:rsidR="00893EF9" w:rsidRPr="006242E2" w:rsidRDefault="006242E2" w:rsidP="006242E2">
      <w:pPr>
        <w:tabs>
          <w:tab w:val="right" w:pos="9781"/>
          <w:tab w:val="right" w:pos="13323"/>
        </w:tabs>
        <w:outlineLvl w:val="0"/>
        <w:rPr>
          <w:b/>
          <w:sz w:val="24"/>
          <w:szCs w:val="24"/>
          <w:lang w:eastAsia="zh-CN"/>
        </w:rPr>
      </w:pPr>
      <w:r w:rsidRPr="006242E2">
        <w:rPr>
          <w:rFonts w:eastAsia="MS Mincho"/>
          <w:b/>
          <w:sz w:val="24"/>
          <w:szCs w:val="24"/>
          <w:lang w:val="x-none"/>
        </w:rPr>
        <w:t>Xiamen, China, October 09 – October 13, 2023</w:t>
      </w:r>
    </w:p>
    <w:p w14:paraId="7121D79C" w14:textId="77777777" w:rsidR="00CC17CF" w:rsidRPr="00C45793" w:rsidRDefault="00CC17CF">
      <w:pPr>
        <w:rPr>
          <w:rFonts w:ascii="Arial" w:hAnsi="Arial" w:cs="Arial"/>
        </w:rPr>
      </w:pPr>
    </w:p>
    <w:p w14:paraId="3A597701" w14:textId="2E70BB7A"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6242E2" w:rsidRPr="006242E2">
        <w:rPr>
          <w:rFonts w:ascii="Arial" w:hAnsi="Arial" w:cs="Arial" w:hint="eastAsia"/>
          <w:bCs/>
        </w:rPr>
        <w:t>draft</w:t>
      </w:r>
      <w:r w:rsidR="006242E2" w:rsidRPr="006242E2">
        <w:rPr>
          <w:rFonts w:ascii="Arial" w:hAnsi="Arial" w:cs="Arial"/>
          <w:bCs/>
        </w:rPr>
        <w:t xml:space="preserve"> reply LS on required DCI signalling for advanced receiver on MU-MIMO scenario</w:t>
      </w:r>
    </w:p>
    <w:p w14:paraId="15373A9B" w14:textId="6F406A95"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D09D6">
        <w:rPr>
          <w:rFonts w:ascii="Arial" w:hAnsi="Arial" w:cs="Arial"/>
          <w:bCs/>
          <w:lang w:eastAsia="zh-CN"/>
        </w:rPr>
        <w:t>8</w:t>
      </w:r>
    </w:p>
    <w:p w14:paraId="1545CC98" w14:textId="5DE2AB3A" w:rsidR="006242E2" w:rsidRPr="006242E2" w:rsidRDefault="006242E2" w:rsidP="006242E2">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End w:id="1"/>
      <w:bookmarkEnd w:id="2"/>
      <w:r w:rsidRPr="006242E2">
        <w:rPr>
          <w:rFonts w:ascii="Arial" w:hAnsi="Arial" w:cs="Arial"/>
          <w:bCs/>
          <w:lang w:eastAsia="zh-CN"/>
        </w:rPr>
        <w:t>R1-2308598</w:t>
      </w:r>
    </w:p>
    <w:p w14:paraId="02D00C9A" w14:textId="6DCE2875"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6D09D6" w:rsidRPr="006D09D6">
        <w:rPr>
          <w:rFonts w:ascii="Arial" w:hAnsi="Arial" w:cs="Arial"/>
          <w:lang w:eastAsia="zh-CN"/>
        </w:rPr>
        <w:t>NR_demod_enh3</w:t>
      </w:r>
      <w:r w:rsidR="006242E2">
        <w:rPr>
          <w:rFonts w:ascii="Arial" w:hAnsi="Arial" w:cs="Arial"/>
          <w:lang w:eastAsia="zh-CN"/>
        </w:rPr>
        <w:t>-Core</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47D52662"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6D09D6">
        <w:rPr>
          <w:rFonts w:ascii="Arial" w:hAnsi="Arial" w:cs="Arial"/>
          <w:bCs/>
        </w:rPr>
        <w:t>1</w:t>
      </w:r>
    </w:p>
    <w:p w14:paraId="42902734" w14:textId="77777777"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019DBF37"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r w:rsidR="00AE1B59" w:rsidRPr="006242E2">
        <w:rPr>
          <w:rFonts w:cs="Arial" w:hint="eastAsia"/>
          <w:b w:val="0"/>
          <w:bCs/>
          <w:color w:val="auto"/>
          <w:lang w:val="fr-FR" w:eastAsia="zh-CN"/>
        </w:rPr>
        <w:t>wujingzhou</w:t>
      </w:r>
      <w:r w:rsidR="00F85A3E" w:rsidRPr="006242E2">
        <w:rPr>
          <w:rFonts w:cs="Arial"/>
          <w:b w:val="0"/>
          <w:bCs/>
          <w:color w:val="auto"/>
          <w:lang w:val="fr-FR" w:eastAsia="zh-CN"/>
        </w:rPr>
        <w:t>@chinatelecom</w:t>
      </w:r>
      <w:r w:rsidRPr="006242E2">
        <w:rPr>
          <w:rFonts w:cs="Arial"/>
          <w:b w:val="0"/>
          <w:bCs/>
          <w:color w:val="auto"/>
          <w:lang w:val="fr-FR"/>
        </w:rPr>
        <w:t>.com</w:t>
      </w:r>
    </w:p>
    <w:p w14:paraId="1BD178DE" w14:textId="77777777" w:rsidR="002E564C" w:rsidRPr="006242E2" w:rsidRDefault="002E564C">
      <w:pPr>
        <w:spacing w:after="60"/>
        <w:ind w:left="1985" w:hanging="1985"/>
        <w:rPr>
          <w:rFonts w:ascii="Arial" w:hAnsi="Arial" w:cs="Arial"/>
          <w:b/>
          <w:lang w:val="fr-FR"/>
        </w:rPr>
      </w:pPr>
    </w:p>
    <w:p w14:paraId="4E169332" w14:textId="77777777" w:rsidR="002E564C" w:rsidRPr="00C45793" w:rsidRDefault="002E564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5319C7FE" w14:textId="77777777" w:rsidR="002E564C" w:rsidRPr="00C45793" w:rsidRDefault="002E564C">
      <w:pPr>
        <w:pBdr>
          <w:bottom w:val="single" w:sz="4" w:space="1" w:color="auto"/>
        </w:pBdr>
        <w:rPr>
          <w:rFonts w:ascii="Arial" w:hAnsi="Arial" w:cs="Arial"/>
        </w:rPr>
      </w:pPr>
    </w:p>
    <w:p w14:paraId="1F1A4B85" w14:textId="77777777" w:rsidR="002E564C" w:rsidRPr="00C45793" w:rsidRDefault="002E564C">
      <w:pPr>
        <w:rPr>
          <w:rFonts w:ascii="Arial" w:hAnsi="Arial" w:cs="Arial"/>
        </w:rPr>
      </w:pPr>
    </w:p>
    <w:p w14:paraId="4ECFE48A" w14:textId="77777777" w:rsidR="002E564C" w:rsidRPr="00C45793" w:rsidRDefault="002E564C">
      <w:pPr>
        <w:spacing w:after="120"/>
        <w:rPr>
          <w:rFonts w:ascii="Arial" w:hAnsi="Arial" w:cs="Arial"/>
          <w:b/>
        </w:rPr>
      </w:pPr>
      <w:r w:rsidRPr="00C45793">
        <w:rPr>
          <w:rFonts w:ascii="Arial" w:hAnsi="Arial" w:cs="Arial"/>
          <w:b/>
        </w:rPr>
        <w:t>1. Overall Description:</w:t>
      </w:r>
    </w:p>
    <w:p w14:paraId="43C5BF7F" w14:textId="2DD7FC0A" w:rsidR="00FE5521" w:rsidRPr="006242E2" w:rsidRDefault="006242E2" w:rsidP="006242E2">
      <w:pPr>
        <w:rPr>
          <w:rFonts w:ascii="Arial" w:hAnsi="Arial" w:cs="Arial"/>
          <w:lang w:eastAsia="zh-CN"/>
        </w:rPr>
      </w:pPr>
      <w:r>
        <w:rPr>
          <w:lang w:eastAsia="zh-CN"/>
        </w:rPr>
        <w:t>RAN4 thank RAN1 for the reply LS (</w:t>
      </w:r>
      <w:r w:rsidRPr="006242E2">
        <w:rPr>
          <w:lang w:eastAsia="zh-CN"/>
        </w:rPr>
        <w:t>R1-2308598</w:t>
      </w:r>
      <w:r>
        <w:rPr>
          <w:lang w:eastAsia="zh-CN"/>
        </w:rPr>
        <w:t xml:space="preserve">) on </w:t>
      </w:r>
      <w:r w:rsidRPr="006242E2">
        <w:rPr>
          <w:lang w:eastAsia="zh-CN"/>
        </w:rPr>
        <w:t>required DCI signalling for advanced receiver on MU-MIMO scenario</w:t>
      </w:r>
      <w:r>
        <w:rPr>
          <w:lang w:eastAsia="zh-CN"/>
        </w:rPr>
        <w:t>.</w:t>
      </w:r>
    </w:p>
    <w:p w14:paraId="5C4973CB" w14:textId="747C4266" w:rsidR="0055789A" w:rsidRDefault="0055789A" w:rsidP="001A2E5B">
      <w:pPr>
        <w:jc w:val="both"/>
        <w:rPr>
          <w:rFonts w:ascii="Arial" w:hAnsi="Arial" w:cs="Arial"/>
          <w:lang w:eastAsia="zh-CN"/>
        </w:rPr>
      </w:pPr>
    </w:p>
    <w:p w14:paraId="5E0C26DC" w14:textId="414A9A60" w:rsidR="00841EAB" w:rsidRPr="00841EAB" w:rsidRDefault="00841EAB" w:rsidP="00841EAB">
      <w:pPr>
        <w:rPr>
          <w:lang w:eastAsia="zh-CN"/>
        </w:rPr>
      </w:pPr>
      <w:r w:rsidRPr="00841EAB">
        <w:rPr>
          <w:rFonts w:hint="eastAsia"/>
          <w:lang w:eastAsia="zh-CN"/>
        </w:rPr>
        <w:t>R</w:t>
      </w:r>
      <w:r w:rsidRPr="00841EAB">
        <w:rPr>
          <w:lang w:eastAsia="zh-CN"/>
        </w:rPr>
        <w:t xml:space="preserve">egarding the </w:t>
      </w:r>
      <w:r>
        <w:rPr>
          <w:lang w:eastAsia="zh-CN"/>
        </w:rPr>
        <w:t>questions for the new DCI-based assistant signalling, RAN4 agreed the following answers:</w:t>
      </w:r>
    </w:p>
    <w:p w14:paraId="07B04D8B" w14:textId="635082E5" w:rsid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1: Whether this new </w:t>
      </w:r>
      <w:proofErr w:type="spellStart"/>
      <w:r w:rsidRPr="00BA013C">
        <w:rPr>
          <w:rFonts w:eastAsia="Malgun Gothic"/>
        </w:rPr>
        <w:t>signaling</w:t>
      </w:r>
      <w:proofErr w:type="spellEnd"/>
      <w:r w:rsidRPr="00BA013C">
        <w:rPr>
          <w:rFonts w:eastAsia="Malgun Gothic"/>
        </w:rPr>
        <w:t xml:space="preserve"> in DCI is introduced in DCI format 1_2 in addition to format 1_1?</w:t>
      </w:r>
    </w:p>
    <w:p w14:paraId="78EB9921" w14:textId="3727022C"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Yes, the new DCI could be introduced in </w:t>
      </w:r>
      <w:r w:rsidRPr="00BA013C">
        <w:rPr>
          <w:rFonts w:eastAsia="Malgun Gothic"/>
        </w:rPr>
        <w:t>DCI format 1_2 in addition to format 1_1</w:t>
      </w:r>
    </w:p>
    <w:p w14:paraId="28410D95" w14:textId="05220143" w:rsidR="00841EAB" w:rsidRP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2: Whether this new </w:t>
      </w:r>
      <w:proofErr w:type="spellStart"/>
      <w:r w:rsidRPr="00BA013C">
        <w:rPr>
          <w:rFonts w:eastAsia="Malgun Gothic"/>
        </w:rPr>
        <w:t>signaling</w:t>
      </w:r>
      <w:proofErr w:type="spellEnd"/>
      <w:r w:rsidRPr="00BA013C">
        <w:rPr>
          <w:rFonts w:eastAsia="Malgun Gothic"/>
        </w:rPr>
        <w:t xml:space="preserve"> in DCI is supported for one or more DL multi-TRP schemes?</w:t>
      </w:r>
    </w:p>
    <w:p w14:paraId="601F47BE" w14:textId="40954153"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No, </w:t>
      </w:r>
      <w:r w:rsidRPr="00BA013C">
        <w:rPr>
          <w:rFonts w:eastAsia="Malgun Gothic"/>
        </w:rPr>
        <w:t xml:space="preserve">multi-TRP </w:t>
      </w:r>
      <w:r>
        <w:rPr>
          <w:rFonts w:eastAsia="Malgun Gothic"/>
        </w:rPr>
        <w:t xml:space="preserve">is not covered in the study thus the new DCI is not supported for </w:t>
      </w:r>
      <w:r w:rsidRPr="00841EAB">
        <w:rPr>
          <w:rFonts w:eastAsia="Malgun Gothic"/>
        </w:rPr>
        <w:t>one or more DL multi-TRP schemes</w:t>
      </w:r>
      <w:r>
        <w:rPr>
          <w:rFonts w:eastAsia="Malgun Gothic"/>
        </w:rPr>
        <w:t>.</w:t>
      </w:r>
    </w:p>
    <w:p w14:paraId="1AEF3E3B" w14:textId="0FBBA5F4" w:rsidR="00841EAB" w:rsidRPr="00841EAB" w:rsidRDefault="00841EAB" w:rsidP="00841EAB">
      <w:pPr>
        <w:pStyle w:val="af5"/>
        <w:widowControl w:val="0"/>
        <w:numPr>
          <w:ilvl w:val="0"/>
          <w:numId w:val="39"/>
        </w:numPr>
        <w:ind w:firstLineChars="0"/>
        <w:rPr>
          <w:rFonts w:eastAsia="Malgun Gothic"/>
        </w:rPr>
      </w:pPr>
      <w:r w:rsidRPr="00BA013C">
        <w:rPr>
          <w:rFonts w:eastAsia="Malgun Gothic"/>
        </w:rPr>
        <w:t xml:space="preserve">Question 3: Whether this new </w:t>
      </w:r>
      <w:proofErr w:type="spellStart"/>
      <w:r w:rsidRPr="00BA013C">
        <w:rPr>
          <w:rFonts w:eastAsia="Malgun Gothic"/>
        </w:rPr>
        <w:t>signaling</w:t>
      </w:r>
      <w:proofErr w:type="spellEnd"/>
      <w:r w:rsidRPr="00BA013C">
        <w:rPr>
          <w:rFonts w:eastAsia="Malgun Gothic"/>
        </w:rPr>
        <w:t xml:space="preserve"> in DCI is supported when the RRC parameter </w:t>
      </w:r>
      <w:proofErr w:type="spellStart"/>
      <w:r w:rsidRPr="00BA013C">
        <w:rPr>
          <w:rFonts w:eastAsia="Malgun Gothic"/>
        </w:rPr>
        <w:t>maxNrofCodeWordsScheduledByDCI</w:t>
      </w:r>
      <w:proofErr w:type="spellEnd"/>
      <w:r w:rsidRPr="00BA013C">
        <w:rPr>
          <w:rFonts w:eastAsia="Malgun Gothic"/>
        </w:rPr>
        <w:t xml:space="preserve"> is configured as 2? </w:t>
      </w:r>
    </w:p>
    <w:p w14:paraId="2EAC1A57" w14:textId="60E3B55E"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AN4 answer: Yes,</w:t>
      </w:r>
      <w:r w:rsidRPr="00841EAB">
        <w:rPr>
          <w:rFonts w:eastAsiaTheme="minorEastAsia"/>
          <w:lang w:eastAsia="zh-CN"/>
        </w:rPr>
        <w:t xml:space="preserve"> </w:t>
      </w:r>
      <w:r>
        <w:rPr>
          <w:rFonts w:eastAsiaTheme="minorEastAsia"/>
          <w:lang w:eastAsia="zh-CN"/>
        </w:rPr>
        <w:t xml:space="preserve">the new DCI </w:t>
      </w:r>
      <w:r w:rsidRPr="00BA013C">
        <w:rPr>
          <w:rFonts w:eastAsia="Malgun Gothic"/>
        </w:rPr>
        <w:t xml:space="preserve">is supported when the RRC parameter </w:t>
      </w:r>
      <w:proofErr w:type="spellStart"/>
      <w:r w:rsidRPr="00BA013C">
        <w:rPr>
          <w:rFonts w:eastAsia="Malgun Gothic"/>
        </w:rPr>
        <w:t>maxNrofCodeWordsScheduledByDCI</w:t>
      </w:r>
      <w:proofErr w:type="spellEnd"/>
      <w:r w:rsidRPr="00BA013C">
        <w:rPr>
          <w:rFonts w:eastAsia="Malgun Gothic"/>
        </w:rPr>
        <w:t xml:space="preserve"> is configured as 2</w:t>
      </w:r>
      <w:r>
        <w:rPr>
          <w:rFonts w:eastAsia="Malgun Gothic"/>
        </w:rPr>
        <w:t>.</w:t>
      </w:r>
    </w:p>
    <w:p w14:paraId="727DAB3F" w14:textId="528A54CA" w:rsidR="00841EAB" w:rsidRPr="00841EAB" w:rsidRDefault="00841EAB" w:rsidP="00841EAB">
      <w:pPr>
        <w:pStyle w:val="af5"/>
        <w:widowControl w:val="0"/>
        <w:numPr>
          <w:ilvl w:val="0"/>
          <w:numId w:val="39"/>
        </w:numPr>
        <w:ind w:firstLineChars="0"/>
        <w:rPr>
          <w:rFonts w:eastAsia="Malgun Gothic"/>
        </w:rPr>
      </w:pPr>
      <w:r w:rsidRPr="00BA013C">
        <w:rPr>
          <w:rFonts w:eastAsia="Malgun Gothic"/>
        </w:rPr>
        <w:t xml:space="preserve">Question 4: Whether the new </w:t>
      </w:r>
      <w:proofErr w:type="spellStart"/>
      <w:r w:rsidRPr="00BA013C">
        <w:rPr>
          <w:rFonts w:eastAsia="Malgun Gothic"/>
        </w:rPr>
        <w:t>signaling</w:t>
      </w:r>
      <w:proofErr w:type="spellEnd"/>
      <w:r w:rsidRPr="00BA013C">
        <w:rPr>
          <w:rFonts w:eastAsia="Malgun Gothic"/>
        </w:rPr>
        <w:t xml:space="preserve"> in DCI is supported when the RRC </w:t>
      </w:r>
      <w:proofErr w:type="spellStart"/>
      <w:r w:rsidRPr="00BA013C">
        <w:rPr>
          <w:rFonts w:eastAsia="Malgun Gothic"/>
        </w:rPr>
        <w:t>codeBlockGroupTransmission</w:t>
      </w:r>
      <w:proofErr w:type="spellEnd"/>
      <w:r w:rsidRPr="00BA013C">
        <w:rPr>
          <w:rFonts w:eastAsia="Malgun Gothic"/>
        </w:rPr>
        <w:t xml:space="preserve"> is configured?</w:t>
      </w:r>
    </w:p>
    <w:p w14:paraId="040988CC" w14:textId="1ACDF4FF"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AN4 answer: Yes,</w:t>
      </w:r>
      <w:r w:rsidRPr="00841EAB">
        <w:rPr>
          <w:rFonts w:eastAsiaTheme="minorEastAsia"/>
          <w:lang w:eastAsia="zh-CN"/>
        </w:rPr>
        <w:t xml:space="preserve"> </w:t>
      </w:r>
      <w:r>
        <w:rPr>
          <w:rFonts w:eastAsiaTheme="minorEastAsia"/>
          <w:lang w:eastAsia="zh-CN"/>
        </w:rPr>
        <w:t xml:space="preserve">the new DCI </w:t>
      </w:r>
      <w:r w:rsidRPr="00BA013C">
        <w:rPr>
          <w:rFonts w:eastAsia="Malgun Gothic"/>
        </w:rPr>
        <w:t xml:space="preserve">is supported when the RRC </w:t>
      </w:r>
      <w:proofErr w:type="spellStart"/>
      <w:r w:rsidRPr="00BA013C">
        <w:rPr>
          <w:rFonts w:eastAsia="Malgun Gothic"/>
        </w:rPr>
        <w:t>codeBlockGroupTransmission</w:t>
      </w:r>
      <w:proofErr w:type="spellEnd"/>
      <w:r w:rsidRPr="00BA013C">
        <w:rPr>
          <w:rFonts w:eastAsia="Malgun Gothic"/>
        </w:rPr>
        <w:t xml:space="preserve"> is configured</w:t>
      </w:r>
      <w:r>
        <w:rPr>
          <w:rFonts w:eastAsia="Malgun Gothic"/>
        </w:rPr>
        <w:t>.</w:t>
      </w:r>
    </w:p>
    <w:p w14:paraId="33E1F524" w14:textId="5D90F1CC" w:rsidR="00841EAB" w:rsidRP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5: Whether the new </w:t>
      </w:r>
      <w:proofErr w:type="spellStart"/>
      <w:r w:rsidRPr="00BA013C">
        <w:rPr>
          <w:rFonts w:eastAsia="Malgun Gothic"/>
        </w:rPr>
        <w:t>signaling</w:t>
      </w:r>
      <w:proofErr w:type="spellEnd"/>
      <w:r w:rsidRPr="00BA013C">
        <w:rPr>
          <w:rFonts w:eastAsia="Malgun Gothic"/>
        </w:rPr>
        <w:t xml:space="preserve"> in DCI is supported when Rel-18 DMRS is configured?</w:t>
      </w:r>
    </w:p>
    <w:p w14:paraId="5186B991" w14:textId="2CC96B7B" w:rsidR="00841EAB" w:rsidRPr="00BA013C"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AN4 answer: Yes,</w:t>
      </w:r>
      <w:r w:rsidRPr="00841EAB">
        <w:rPr>
          <w:rFonts w:eastAsiaTheme="minorEastAsia"/>
          <w:lang w:eastAsia="zh-CN"/>
        </w:rPr>
        <w:t xml:space="preserve"> </w:t>
      </w:r>
      <w:r>
        <w:rPr>
          <w:rFonts w:eastAsiaTheme="minorEastAsia"/>
          <w:lang w:eastAsia="zh-CN"/>
        </w:rPr>
        <w:t xml:space="preserve">the new DCI </w:t>
      </w:r>
      <w:r w:rsidRPr="00BA013C">
        <w:rPr>
          <w:rFonts w:eastAsia="Malgun Gothic"/>
        </w:rPr>
        <w:t>is supported when Rel-18 DMRS is configured</w:t>
      </w:r>
      <w:r>
        <w:rPr>
          <w:rFonts w:eastAsia="Malgun Gothic"/>
        </w:rPr>
        <w:t>.</w:t>
      </w:r>
    </w:p>
    <w:p w14:paraId="4C609C37" w14:textId="3E3A587B" w:rsidR="00841EAB" w:rsidRP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6: In the content corresponding to “Bit field mapped to index” =6, whether or not the phrase “In each individual PRB allocated to the target UE, the following condition is satisfied” should be replaced by “In each individual </w:t>
      </w:r>
      <w:r w:rsidRPr="00BA013C">
        <w:rPr>
          <w:rFonts w:eastAsia="Malgun Gothic"/>
          <w:strike/>
          <w:color w:val="FF0000"/>
        </w:rPr>
        <w:t>PRB</w:t>
      </w:r>
      <w:r w:rsidRPr="00BA013C">
        <w:rPr>
          <w:rFonts w:eastAsia="Malgun Gothic"/>
          <w:color w:val="FF0000"/>
        </w:rPr>
        <w:t xml:space="preserve"> </w:t>
      </w:r>
      <w:r w:rsidRPr="00BA013C">
        <w:rPr>
          <w:rFonts w:eastAsia="Malgun Gothic"/>
        </w:rPr>
        <w:t>PRG allocated to the target UE, the following condition is satisfied”?</w:t>
      </w:r>
    </w:p>
    <w:p w14:paraId="4257602F" w14:textId="2D27CB4D"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w:t>
      </w:r>
      <w:r w:rsidR="00F278DD">
        <w:rPr>
          <w:rFonts w:eastAsiaTheme="minorEastAsia"/>
          <w:lang w:eastAsia="zh-CN"/>
        </w:rPr>
        <w:t xml:space="preserve">From the R-ML receiver processing point of view, </w:t>
      </w:r>
      <w:r>
        <w:rPr>
          <w:rFonts w:eastAsiaTheme="minorEastAsia"/>
          <w:lang w:eastAsia="zh-CN"/>
        </w:rPr>
        <w:t xml:space="preserve">RAN4 </w:t>
      </w:r>
      <w:r w:rsidR="00F278DD">
        <w:rPr>
          <w:rFonts w:eastAsiaTheme="minorEastAsia"/>
          <w:lang w:eastAsia="zh-CN"/>
        </w:rPr>
        <w:t>think the original wording is more suitable</w:t>
      </w:r>
      <w:r>
        <w:rPr>
          <w:rFonts w:eastAsia="Malgun Gothic"/>
        </w:rPr>
        <w:t>.</w:t>
      </w:r>
    </w:p>
    <w:p w14:paraId="30E6C766" w14:textId="1DBFC1A2" w:rsidR="00841EAB" w:rsidRPr="00841EAB" w:rsidRDefault="00841EAB" w:rsidP="00841EAB">
      <w:pPr>
        <w:pStyle w:val="af5"/>
        <w:numPr>
          <w:ilvl w:val="0"/>
          <w:numId w:val="39"/>
        </w:numPr>
        <w:spacing w:line="280" w:lineRule="atLeast"/>
        <w:ind w:firstLineChars="0"/>
        <w:rPr>
          <w:rFonts w:eastAsia="Malgun Gothic"/>
        </w:rPr>
      </w:pPr>
      <w:r w:rsidRPr="00BA013C">
        <w:rPr>
          <w:rFonts w:eastAsia="Malgun Gothic"/>
        </w:rPr>
        <w:t>Question 7: For “Bit field mapped to index” =1/2/3/4/5, does “empty PRB without co-scheduled UE” is allowed “in all the PRBs” of the target UE.</w:t>
      </w:r>
    </w:p>
    <w:p w14:paraId="42167BB1" w14:textId="7DFB799A"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w:t>
      </w:r>
      <w:r w:rsidR="00F278DD">
        <w:rPr>
          <w:rFonts w:eastAsiaTheme="minorEastAsia"/>
          <w:lang w:eastAsia="zh-CN"/>
        </w:rPr>
        <w:t xml:space="preserve">Yes, </w:t>
      </w:r>
      <w:r w:rsidR="00F278DD">
        <w:rPr>
          <w:rFonts w:eastAsia="Malgun Gothic"/>
        </w:rPr>
        <w:t>‘</w:t>
      </w:r>
      <w:r w:rsidR="00F278DD" w:rsidRPr="00BA013C">
        <w:rPr>
          <w:rFonts w:eastAsia="Malgun Gothic"/>
        </w:rPr>
        <w:t>empty PRB without co-scheduled UE</w:t>
      </w:r>
      <w:r w:rsidR="00F278DD">
        <w:rPr>
          <w:rFonts w:eastAsia="Malgun Gothic"/>
        </w:rPr>
        <w:t>’</w:t>
      </w:r>
      <w:r w:rsidR="00F278DD" w:rsidRPr="00BA013C">
        <w:rPr>
          <w:rFonts w:eastAsia="Malgun Gothic"/>
        </w:rPr>
        <w:t xml:space="preserve"> is allowed “in all the PRBs” of the target UE</w:t>
      </w:r>
      <w:r w:rsidR="00F278DD">
        <w:rPr>
          <w:rFonts w:eastAsia="Malgun Gothic"/>
        </w:rPr>
        <w:t xml:space="preserve"> for </w:t>
      </w:r>
      <w:r w:rsidR="00F278DD" w:rsidRPr="00BA013C">
        <w:rPr>
          <w:rFonts w:eastAsia="Malgun Gothic"/>
        </w:rPr>
        <w:t>“Bit field mapped to index” =1/2/3/4/5</w:t>
      </w:r>
      <w:r>
        <w:rPr>
          <w:rFonts w:eastAsia="Malgun Gothic"/>
        </w:rPr>
        <w:t>.</w:t>
      </w:r>
    </w:p>
    <w:p w14:paraId="1155126B" w14:textId="77777777" w:rsidR="00841EAB" w:rsidRPr="00AE4BE7" w:rsidRDefault="00841EAB" w:rsidP="001A2E5B">
      <w:pPr>
        <w:jc w:val="both"/>
        <w:rPr>
          <w:rFonts w:ascii="Arial" w:hAnsi="Arial" w:cs="Arial"/>
          <w:lang w:eastAsia="zh-CN"/>
        </w:rPr>
      </w:pPr>
    </w:p>
    <w:p w14:paraId="645117B9" w14:textId="77777777" w:rsidR="00651CEA" w:rsidRDefault="002E564C">
      <w:pPr>
        <w:spacing w:after="120"/>
        <w:rPr>
          <w:rFonts w:ascii="Arial" w:hAnsi="Arial" w:cs="Arial"/>
          <w:b/>
        </w:rPr>
      </w:pPr>
      <w:r w:rsidRPr="00C45793">
        <w:rPr>
          <w:rFonts w:ascii="Arial" w:hAnsi="Arial" w:cs="Arial"/>
          <w:b/>
        </w:rPr>
        <w:t xml:space="preserve">2. </w:t>
      </w:r>
    </w:p>
    <w:p w14:paraId="56513067" w14:textId="09057966" w:rsidR="00651CEA" w:rsidRPr="00C45793" w:rsidRDefault="00651CEA" w:rsidP="00651CEA">
      <w:pPr>
        <w:spacing w:after="120"/>
        <w:rPr>
          <w:rFonts w:ascii="Arial" w:hAnsi="Arial" w:cs="Arial"/>
          <w:b/>
        </w:rPr>
      </w:pPr>
      <w:r w:rsidRPr="00C45793">
        <w:rPr>
          <w:rFonts w:ascii="Arial" w:hAnsi="Arial" w:cs="Arial"/>
          <w:b/>
        </w:rPr>
        <w:t>To RAN WG</w:t>
      </w:r>
      <w:r>
        <w:rPr>
          <w:rFonts w:ascii="Arial" w:hAnsi="Arial" w:cs="Arial"/>
          <w:b/>
        </w:rPr>
        <w:t>1</w:t>
      </w:r>
      <w:r w:rsidRPr="00C45793">
        <w:rPr>
          <w:rFonts w:ascii="Arial" w:hAnsi="Arial" w:cs="Arial"/>
          <w:b/>
        </w:rPr>
        <w:t xml:space="preserve"> group. </w:t>
      </w:r>
    </w:p>
    <w:p w14:paraId="03BAB13E" w14:textId="70ED040C" w:rsidR="00651CEA" w:rsidRPr="00270FC5" w:rsidRDefault="00651CEA" w:rsidP="00651CEA">
      <w:pPr>
        <w:spacing w:after="120"/>
        <w:jc w:val="both"/>
        <w:rPr>
          <w:rFonts w:ascii="Arial" w:hAnsi="Arial" w:cs="Arial"/>
          <w:lang w:eastAsia="zh-CN"/>
        </w:rPr>
      </w:pPr>
      <w:r w:rsidRPr="00C45793">
        <w:rPr>
          <w:rFonts w:ascii="Arial" w:hAnsi="Arial" w:cs="Arial"/>
          <w:b/>
        </w:rPr>
        <w:t xml:space="preserve">ACTION: </w:t>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1</w:t>
      </w:r>
      <w:r w:rsidRPr="00934DD1">
        <w:rPr>
          <w:rFonts w:ascii="Arial" w:hAnsi="Arial" w:cs="Arial"/>
          <w:lang w:eastAsia="zh-CN"/>
        </w:rPr>
        <w:t xml:space="preserve"> to take the above </w:t>
      </w:r>
      <w:r w:rsidR="00841EAB">
        <w:rPr>
          <w:rFonts w:ascii="Arial" w:hAnsi="Arial" w:cs="Arial"/>
          <w:lang w:eastAsia="zh-CN"/>
        </w:rPr>
        <w:t>answers</w:t>
      </w:r>
      <w:r w:rsidRPr="00934DD1">
        <w:rPr>
          <w:rFonts w:ascii="Arial" w:hAnsi="Arial" w:cs="Arial"/>
          <w:lang w:eastAsia="zh-CN"/>
        </w:rPr>
        <w:t xml:space="preserve"> into account </w:t>
      </w:r>
      <w:r w:rsidR="00841EAB">
        <w:rPr>
          <w:rFonts w:ascii="Arial" w:hAnsi="Arial" w:cs="Arial"/>
          <w:lang w:eastAsia="zh-CN"/>
        </w:rPr>
        <w:t>while</w:t>
      </w:r>
      <w:r w:rsidRPr="00934DD1">
        <w:rPr>
          <w:rFonts w:ascii="Arial" w:hAnsi="Arial" w:cs="Arial"/>
          <w:lang w:eastAsia="zh-CN"/>
        </w:rPr>
        <w:t xml:space="preserve"> design</w:t>
      </w:r>
      <w:r w:rsidR="00841EAB">
        <w:rPr>
          <w:rFonts w:ascii="Arial" w:hAnsi="Arial" w:cs="Arial"/>
          <w:lang w:eastAsia="zh-CN"/>
        </w:rPr>
        <w:t>ing</w:t>
      </w:r>
      <w:r w:rsidRPr="00934DD1">
        <w:rPr>
          <w:rFonts w:ascii="Arial" w:hAnsi="Arial" w:cs="Arial"/>
          <w:lang w:eastAsia="zh-CN"/>
        </w:rPr>
        <w:t xml:space="preserve"> the </w:t>
      </w:r>
      <w:r>
        <w:rPr>
          <w:rFonts w:ascii="Arial" w:hAnsi="Arial" w:cs="Arial"/>
          <w:bCs/>
          <w:lang w:eastAsia="zh-CN"/>
        </w:rPr>
        <w:t xml:space="preserve">DCI-based </w:t>
      </w:r>
      <w:r w:rsidRPr="00934DD1">
        <w:rPr>
          <w:rFonts w:ascii="Arial" w:hAnsi="Arial" w:cs="Arial"/>
          <w:lang w:eastAsia="zh-CN"/>
        </w:rPr>
        <w:t xml:space="preserve">network assistance signalling </w:t>
      </w:r>
      <w:r>
        <w:rPr>
          <w:rFonts w:ascii="Arial" w:hAnsi="Arial" w:cs="Arial" w:hint="eastAsia"/>
          <w:lang w:eastAsia="zh-CN"/>
        </w:rPr>
        <w:t>for</w:t>
      </w:r>
      <w:r>
        <w:rPr>
          <w:rFonts w:ascii="Arial" w:hAnsi="Arial" w:cs="Arial"/>
          <w:lang w:eastAsia="zh-CN"/>
        </w:rPr>
        <w:t xml:space="preserve"> UE </w:t>
      </w:r>
      <w:r w:rsidRPr="00651CEA">
        <w:rPr>
          <w:rFonts w:ascii="Arial" w:hAnsi="Arial" w:cs="Arial"/>
          <w:lang w:eastAsia="zh-CN"/>
        </w:rPr>
        <w:t>advanced receiver to cancel inter-user interference for MU-MIMO scenario</w:t>
      </w:r>
      <w:r>
        <w:rPr>
          <w:rFonts w:ascii="Arial" w:hAnsi="Arial" w:cs="Arial"/>
          <w:lang w:eastAsia="zh-CN"/>
        </w:rPr>
        <w:t>.</w:t>
      </w:r>
    </w:p>
    <w:p w14:paraId="7A44F974" w14:textId="77777777" w:rsidR="005529B9" w:rsidRPr="00097971" w:rsidRDefault="005529B9" w:rsidP="00097971">
      <w:pPr>
        <w:spacing w:after="120"/>
        <w:jc w:val="both"/>
        <w:rPr>
          <w:rFonts w:ascii="Arial" w:hAnsi="Arial" w:cs="Arial"/>
          <w:b/>
          <w:lang w:eastAsia="zh-CN"/>
        </w:rPr>
      </w:pPr>
    </w:p>
    <w:p w14:paraId="4322E19C" w14:textId="77777777" w:rsidR="002E564C" w:rsidRPr="00C45793" w:rsidRDefault="002E564C">
      <w:pPr>
        <w:spacing w:after="120"/>
        <w:rPr>
          <w:rFonts w:ascii="Arial" w:hAnsi="Arial" w:cs="Arial"/>
          <w:b/>
        </w:rPr>
      </w:pPr>
      <w:r w:rsidRPr="00C45793">
        <w:rPr>
          <w:rFonts w:ascii="Arial" w:hAnsi="Arial" w:cs="Arial"/>
          <w:b/>
        </w:rPr>
        <w:lastRenderedPageBreak/>
        <w:t>3. Date of Next TSG-RAN WG4 Meetings:</w:t>
      </w:r>
    </w:p>
    <w:p w14:paraId="2B8243FD" w14:textId="60FA3C59" w:rsidR="00D2324E" w:rsidRDefault="00934DD1" w:rsidP="00BF4EFA">
      <w:pPr>
        <w:tabs>
          <w:tab w:val="left" w:pos="4430"/>
        </w:tabs>
        <w:ind w:left="2268" w:hanging="2268"/>
        <w:rPr>
          <w:rFonts w:ascii="Arial" w:hAnsi="Arial" w:cs="Arial"/>
          <w:bCs/>
        </w:rPr>
      </w:pPr>
      <w:r w:rsidRPr="00934DD1">
        <w:rPr>
          <w:rFonts w:ascii="Arial" w:hAnsi="Arial" w:cs="Arial"/>
          <w:bCs/>
        </w:rPr>
        <w:t>TSG-RAN WG4 Meeting #10</w:t>
      </w:r>
      <w:r w:rsidR="00F278DD">
        <w:rPr>
          <w:rFonts w:ascii="Arial" w:hAnsi="Arial" w:cs="Arial"/>
          <w:bCs/>
        </w:rPr>
        <w:t>9</w:t>
      </w:r>
      <w:r w:rsidRPr="00934DD1">
        <w:rPr>
          <w:rFonts w:ascii="Arial" w:hAnsi="Arial" w:cs="Arial"/>
          <w:bCs/>
        </w:rPr>
        <w:t xml:space="preserve"> </w:t>
      </w:r>
      <w:r w:rsidRPr="00934DD1">
        <w:rPr>
          <w:rFonts w:ascii="Arial" w:hAnsi="Arial" w:cs="Arial"/>
          <w:bCs/>
        </w:rPr>
        <w:tab/>
      </w:r>
      <w:r w:rsidR="00F278DD">
        <w:rPr>
          <w:rFonts w:ascii="Arial" w:hAnsi="Arial" w:cs="Arial"/>
          <w:bCs/>
        </w:rPr>
        <w:t>13</w:t>
      </w:r>
      <w:r w:rsidRPr="00934DD1">
        <w:rPr>
          <w:rFonts w:ascii="Arial" w:hAnsi="Arial" w:cs="Arial"/>
          <w:bCs/>
        </w:rPr>
        <w:t xml:space="preserve"> </w:t>
      </w:r>
      <w:r w:rsidR="00F278DD">
        <w:rPr>
          <w:rFonts w:ascii="Arial" w:hAnsi="Arial" w:cs="Arial"/>
          <w:bCs/>
        </w:rPr>
        <w:t>Nov</w:t>
      </w:r>
      <w:r w:rsidRPr="00934DD1">
        <w:rPr>
          <w:rFonts w:ascii="Arial" w:hAnsi="Arial" w:cs="Arial"/>
          <w:bCs/>
        </w:rPr>
        <w:t xml:space="preserve"> - </w:t>
      </w:r>
      <w:r w:rsidR="00F278DD">
        <w:rPr>
          <w:rFonts w:ascii="Arial" w:hAnsi="Arial" w:cs="Arial"/>
          <w:bCs/>
        </w:rPr>
        <w:t>17</w:t>
      </w:r>
      <w:r w:rsidRPr="00934DD1">
        <w:rPr>
          <w:rFonts w:ascii="Arial" w:hAnsi="Arial" w:cs="Arial"/>
          <w:bCs/>
        </w:rPr>
        <w:t xml:space="preserve"> </w:t>
      </w:r>
      <w:r w:rsidR="00F278DD">
        <w:rPr>
          <w:rFonts w:ascii="Arial" w:hAnsi="Arial" w:cs="Arial"/>
          <w:bCs/>
        </w:rPr>
        <w:t>Nov</w:t>
      </w:r>
      <w:r w:rsidRPr="00934DD1">
        <w:rPr>
          <w:rFonts w:ascii="Arial" w:hAnsi="Arial" w:cs="Arial"/>
          <w:bCs/>
        </w:rPr>
        <w:t xml:space="preserve"> 202</w:t>
      </w:r>
      <w:r w:rsidR="006E4861">
        <w:rPr>
          <w:rFonts w:ascii="Arial" w:hAnsi="Arial" w:cs="Arial"/>
          <w:bCs/>
        </w:rPr>
        <w:t>3</w:t>
      </w:r>
    </w:p>
    <w:p w14:paraId="370D2111" w14:textId="1D8C3398" w:rsidR="00D71BE4" w:rsidRPr="006806B8" w:rsidRDefault="00D71BE4" w:rsidP="00BF4EFA">
      <w:pPr>
        <w:tabs>
          <w:tab w:val="left" w:pos="4430"/>
        </w:tabs>
        <w:ind w:left="2268" w:hanging="2268"/>
        <w:rPr>
          <w:rFonts w:ascii="Arial" w:hAnsi="Arial" w:cs="Arial"/>
          <w:bCs/>
        </w:rPr>
      </w:pPr>
      <w:r w:rsidRPr="00934DD1">
        <w:rPr>
          <w:rFonts w:ascii="Arial" w:hAnsi="Arial" w:cs="Arial"/>
          <w:bCs/>
        </w:rPr>
        <w:t>TSG-RAN WG4 Meeting #1</w:t>
      </w:r>
      <w:r w:rsidR="00F278DD">
        <w:rPr>
          <w:rFonts w:ascii="Arial" w:hAnsi="Arial" w:cs="Arial"/>
          <w:bCs/>
        </w:rPr>
        <w:t>10</w:t>
      </w:r>
      <w:r w:rsidRPr="00934DD1">
        <w:rPr>
          <w:rFonts w:ascii="Arial" w:hAnsi="Arial" w:cs="Arial"/>
          <w:bCs/>
        </w:rPr>
        <w:t xml:space="preserve"> </w:t>
      </w:r>
      <w:r w:rsidRPr="00934DD1">
        <w:rPr>
          <w:rFonts w:ascii="Arial" w:hAnsi="Arial" w:cs="Arial"/>
          <w:bCs/>
        </w:rPr>
        <w:tab/>
      </w:r>
      <w:r w:rsidR="00F278DD">
        <w:rPr>
          <w:rFonts w:ascii="Arial" w:hAnsi="Arial" w:cs="Arial"/>
          <w:bCs/>
        </w:rPr>
        <w:t>26</w:t>
      </w:r>
      <w:r w:rsidRPr="00934DD1">
        <w:rPr>
          <w:rFonts w:ascii="Arial" w:hAnsi="Arial" w:cs="Arial"/>
          <w:bCs/>
        </w:rPr>
        <w:t xml:space="preserve"> </w:t>
      </w:r>
      <w:r w:rsidR="00F278DD">
        <w:rPr>
          <w:rFonts w:ascii="Arial" w:hAnsi="Arial" w:cs="Arial"/>
          <w:bCs/>
        </w:rPr>
        <w:t>Feb</w:t>
      </w:r>
      <w:r w:rsidRPr="00934DD1">
        <w:rPr>
          <w:rFonts w:ascii="Arial" w:hAnsi="Arial" w:cs="Arial"/>
          <w:bCs/>
        </w:rPr>
        <w:t xml:space="preserve"> - </w:t>
      </w:r>
      <w:r w:rsidR="00F278DD">
        <w:rPr>
          <w:rFonts w:ascii="Arial" w:hAnsi="Arial" w:cs="Arial"/>
          <w:bCs/>
        </w:rPr>
        <w:t>01</w:t>
      </w:r>
      <w:r w:rsidRPr="00934DD1">
        <w:rPr>
          <w:rFonts w:ascii="Arial" w:hAnsi="Arial" w:cs="Arial"/>
          <w:bCs/>
        </w:rPr>
        <w:t xml:space="preserve"> </w:t>
      </w:r>
      <w:r w:rsidR="00F278DD">
        <w:rPr>
          <w:rFonts w:ascii="Arial" w:hAnsi="Arial" w:cs="Arial"/>
          <w:bCs/>
        </w:rPr>
        <w:t>Mar</w:t>
      </w:r>
      <w:r w:rsidRPr="00934DD1">
        <w:rPr>
          <w:rFonts w:ascii="Arial" w:hAnsi="Arial" w:cs="Arial"/>
          <w:bCs/>
        </w:rPr>
        <w:t xml:space="preserve"> 202</w:t>
      </w:r>
      <w:r w:rsidR="00F278DD">
        <w:rPr>
          <w:rFonts w:ascii="Arial" w:hAnsi="Arial" w:cs="Arial"/>
          <w:bCs/>
        </w:rPr>
        <w:t>4</w:t>
      </w:r>
    </w:p>
    <w:sectPr w:rsidR="00D71BE4" w:rsidRPr="006806B8">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E4AC" w16cex:dateUtc="2023-05-15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25F38" w14:textId="77777777" w:rsidR="00B11053" w:rsidRDefault="00B11053"/>
  </w:endnote>
  <w:endnote w:type="continuationSeparator" w:id="0">
    <w:p w14:paraId="30FCC7EB" w14:textId="77777777" w:rsidR="00B11053" w:rsidRDefault="00B11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9303F" w14:textId="77777777" w:rsidR="00B11053" w:rsidRDefault="00B11053"/>
  </w:footnote>
  <w:footnote w:type="continuationSeparator" w:id="0">
    <w:p w14:paraId="5CF3EC4C" w14:textId="77777777" w:rsidR="00B11053" w:rsidRDefault="00B110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5"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22"/>
  </w:num>
  <w:num w:numId="4">
    <w:abstractNumId w:val="4"/>
  </w:num>
  <w:num w:numId="5">
    <w:abstractNumId w:val="7"/>
  </w:num>
  <w:num w:numId="6">
    <w:abstractNumId w:val="27"/>
  </w:num>
  <w:num w:numId="7">
    <w:abstractNumId w:val="19"/>
  </w:num>
  <w:num w:numId="8">
    <w:abstractNumId w:val="24"/>
  </w:num>
  <w:num w:numId="9">
    <w:abstractNumId w:val="39"/>
  </w:num>
  <w:num w:numId="10">
    <w:abstractNumId w:val="21"/>
  </w:num>
  <w:num w:numId="11">
    <w:abstractNumId w:val="2"/>
  </w:num>
  <w:num w:numId="12">
    <w:abstractNumId w:val="29"/>
  </w:num>
  <w:num w:numId="13">
    <w:abstractNumId w:val="8"/>
  </w:num>
  <w:num w:numId="14">
    <w:abstractNumId w:val="38"/>
  </w:num>
  <w:num w:numId="15">
    <w:abstractNumId w:val="31"/>
  </w:num>
  <w:num w:numId="16">
    <w:abstractNumId w:val="35"/>
  </w:num>
  <w:num w:numId="17">
    <w:abstractNumId w:val="17"/>
  </w:num>
  <w:num w:numId="18">
    <w:abstractNumId w:val="36"/>
  </w:num>
  <w:num w:numId="19">
    <w:abstractNumId w:val="14"/>
  </w:num>
  <w:num w:numId="20">
    <w:abstractNumId w:val="30"/>
  </w:num>
  <w:num w:numId="21">
    <w:abstractNumId w:val="6"/>
  </w:num>
  <w:num w:numId="22">
    <w:abstractNumId w:val="20"/>
  </w:num>
  <w:num w:numId="23">
    <w:abstractNumId w:val="3"/>
  </w:num>
  <w:num w:numId="24">
    <w:abstractNumId w:val="1"/>
  </w:num>
  <w:num w:numId="25">
    <w:abstractNumId w:val="11"/>
  </w:num>
  <w:num w:numId="26">
    <w:abstractNumId w:val="33"/>
  </w:num>
  <w:num w:numId="27">
    <w:abstractNumId w:val="26"/>
  </w:num>
  <w:num w:numId="28">
    <w:abstractNumId w:val="34"/>
  </w:num>
  <w:num w:numId="29">
    <w:abstractNumId w:val="13"/>
  </w:num>
  <w:num w:numId="30">
    <w:abstractNumId w:val="25"/>
  </w:num>
  <w:num w:numId="31">
    <w:abstractNumId w:val="37"/>
  </w:num>
  <w:num w:numId="32">
    <w:abstractNumId w:val="10"/>
  </w:num>
  <w:num w:numId="33">
    <w:abstractNumId w:val="23"/>
  </w:num>
  <w:num w:numId="34">
    <w:abstractNumId w:val="15"/>
  </w:num>
  <w:num w:numId="35">
    <w:abstractNumId w:val="16"/>
  </w:num>
  <w:num w:numId="36">
    <w:abstractNumId w:val="5"/>
  </w:num>
  <w:num w:numId="37">
    <w:abstractNumId w:val="12"/>
  </w:num>
  <w:num w:numId="38">
    <w:abstractNumId w:val="0"/>
  </w:num>
  <w:num w:numId="39">
    <w:abstractNumId w:val="9"/>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38B7"/>
    <w:rsid w:val="000B0FD2"/>
    <w:rsid w:val="000B34D7"/>
    <w:rsid w:val="000B7964"/>
    <w:rsid w:val="000B7B0D"/>
    <w:rsid w:val="000C1F77"/>
    <w:rsid w:val="000D7116"/>
    <w:rsid w:val="000E130C"/>
    <w:rsid w:val="000E3734"/>
    <w:rsid w:val="000F2DFB"/>
    <w:rsid w:val="000F4C66"/>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B7992"/>
    <w:rsid w:val="002C1A28"/>
    <w:rsid w:val="002E1CDC"/>
    <w:rsid w:val="002E334B"/>
    <w:rsid w:val="002E564C"/>
    <w:rsid w:val="002F178D"/>
    <w:rsid w:val="002F3FD4"/>
    <w:rsid w:val="002F6712"/>
    <w:rsid w:val="002F7EAE"/>
    <w:rsid w:val="00305A51"/>
    <w:rsid w:val="00306400"/>
    <w:rsid w:val="00306B69"/>
    <w:rsid w:val="00307904"/>
    <w:rsid w:val="00312791"/>
    <w:rsid w:val="003136DA"/>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78F"/>
    <w:rsid w:val="003D79B9"/>
    <w:rsid w:val="003E0EFC"/>
    <w:rsid w:val="003E1FD5"/>
    <w:rsid w:val="003F45C7"/>
    <w:rsid w:val="00403216"/>
    <w:rsid w:val="0040632D"/>
    <w:rsid w:val="00416BD3"/>
    <w:rsid w:val="00423E9E"/>
    <w:rsid w:val="004317B7"/>
    <w:rsid w:val="0043498D"/>
    <w:rsid w:val="00443ED6"/>
    <w:rsid w:val="004460E0"/>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3674"/>
    <w:rsid w:val="005D772A"/>
    <w:rsid w:val="005E6567"/>
    <w:rsid w:val="005F1016"/>
    <w:rsid w:val="00604D73"/>
    <w:rsid w:val="006107D9"/>
    <w:rsid w:val="00612252"/>
    <w:rsid w:val="0062018A"/>
    <w:rsid w:val="00621350"/>
    <w:rsid w:val="006216A7"/>
    <w:rsid w:val="006242E2"/>
    <w:rsid w:val="00631F5D"/>
    <w:rsid w:val="00632BA6"/>
    <w:rsid w:val="006348DB"/>
    <w:rsid w:val="006355D7"/>
    <w:rsid w:val="00643CFB"/>
    <w:rsid w:val="00643F31"/>
    <w:rsid w:val="00651CEA"/>
    <w:rsid w:val="0065420E"/>
    <w:rsid w:val="00654D9D"/>
    <w:rsid w:val="00655E99"/>
    <w:rsid w:val="0065697B"/>
    <w:rsid w:val="00660F66"/>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48DF"/>
    <w:rsid w:val="00710A9E"/>
    <w:rsid w:val="00711915"/>
    <w:rsid w:val="00723803"/>
    <w:rsid w:val="007244D5"/>
    <w:rsid w:val="00733C3A"/>
    <w:rsid w:val="00736074"/>
    <w:rsid w:val="0074083D"/>
    <w:rsid w:val="007418A2"/>
    <w:rsid w:val="00743791"/>
    <w:rsid w:val="007455E7"/>
    <w:rsid w:val="00752A87"/>
    <w:rsid w:val="007542B0"/>
    <w:rsid w:val="00757334"/>
    <w:rsid w:val="0076076F"/>
    <w:rsid w:val="0076521D"/>
    <w:rsid w:val="00780C43"/>
    <w:rsid w:val="00786163"/>
    <w:rsid w:val="00787CD6"/>
    <w:rsid w:val="00792CBE"/>
    <w:rsid w:val="007947CB"/>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1EAB"/>
    <w:rsid w:val="0084608F"/>
    <w:rsid w:val="00847CFB"/>
    <w:rsid w:val="008527F7"/>
    <w:rsid w:val="0085306C"/>
    <w:rsid w:val="00856267"/>
    <w:rsid w:val="00863352"/>
    <w:rsid w:val="00873B78"/>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11053"/>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742C"/>
    <w:rsid w:val="00B91311"/>
    <w:rsid w:val="00B9623B"/>
    <w:rsid w:val="00BA24E9"/>
    <w:rsid w:val="00BA57F7"/>
    <w:rsid w:val="00BB719F"/>
    <w:rsid w:val="00BC2643"/>
    <w:rsid w:val="00BC38C4"/>
    <w:rsid w:val="00BC53F9"/>
    <w:rsid w:val="00BD34F3"/>
    <w:rsid w:val="00BF3616"/>
    <w:rsid w:val="00BF4EFA"/>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80F87"/>
    <w:rsid w:val="00C81D8F"/>
    <w:rsid w:val="00C9308C"/>
    <w:rsid w:val="00C93B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71A52"/>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14DDE"/>
    <w:rsid w:val="00F1623D"/>
    <w:rsid w:val="00F20F47"/>
    <w:rsid w:val="00F25D9E"/>
    <w:rsid w:val="00F278DD"/>
    <w:rsid w:val="00F30457"/>
    <w:rsid w:val="00F34CF3"/>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a"/>
    <w:link w:val="af6"/>
    <w:uiPriority w:val="34"/>
    <w:qFormat/>
    <w:rsid w:val="00E65464"/>
    <w:pPr>
      <w:ind w:firstLineChars="200" w:firstLine="420"/>
    </w:p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F747A-C893-4EA1-9480-C0FB67BC6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Jingzhou Wu - China Telecom</cp:lastModifiedBy>
  <cp:revision>9</cp:revision>
  <cp:lastPrinted>2002-04-23T06:10:00Z</cp:lastPrinted>
  <dcterms:created xsi:type="dcterms:W3CDTF">2023-05-15T09:03:00Z</dcterms:created>
  <dcterms:modified xsi:type="dcterms:W3CDTF">2023-09-27T16:13:00Z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